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C8C1">
      <w:pPr>
        <w:keepNext w:val="0"/>
        <w:keepLines w:val="0"/>
        <w:pageBreakBefore w:val="0"/>
        <w:widowControl/>
        <w:kinsoku/>
        <w:overflowPunct/>
        <w:topLinePunct w:val="0"/>
        <w:autoSpaceDE/>
        <w:autoSpaceDN/>
        <w:bidi w:val="0"/>
        <w:spacing w:line="560" w:lineRule="exact"/>
        <w:ind w:firstLine="1320" w:firstLineChars="300"/>
        <w:jc w:val="both"/>
        <w:textAlignment w:val="auto"/>
        <w:rPr>
          <w:rFonts w:hint="eastAsia" w:ascii="方正小标宋_GBK" w:hAnsi="方正小标宋_GBK" w:eastAsia="方正小标宋_GBK" w:cs="方正小标宋_GBK"/>
          <w:color w:val="000000"/>
          <w:kern w:val="0"/>
          <w:sz w:val="44"/>
          <w:szCs w:val="44"/>
        </w:rPr>
      </w:pPr>
      <w:r>
        <w:rPr>
          <w:rFonts w:hint="eastAsia" w:ascii="方正小标宋_GBK" w:hAnsi="方正小标宋_GBK" w:eastAsia="方正小标宋_GBK" w:cs="方正小标宋_GBK"/>
          <w:color w:val="000000"/>
          <w:kern w:val="0"/>
          <w:sz w:val="44"/>
          <w:szCs w:val="44"/>
        </w:rPr>
        <w:t>克拉玛依</w:t>
      </w:r>
      <w:r>
        <w:rPr>
          <w:rFonts w:hint="eastAsia" w:ascii="方正小标宋_GBK" w:hAnsi="方正小标宋_GBK" w:eastAsia="方正小标宋_GBK" w:cs="方正小标宋_GBK"/>
          <w:color w:val="000000"/>
          <w:kern w:val="0"/>
          <w:sz w:val="44"/>
          <w:szCs w:val="44"/>
          <w:lang w:eastAsia="zh-CN"/>
        </w:rPr>
        <w:t>市202</w:t>
      </w:r>
      <w:r>
        <w:rPr>
          <w:rFonts w:hint="eastAsia" w:ascii="方正小标宋_GBK" w:hAnsi="方正小标宋_GBK" w:eastAsia="方正小标宋_GBK" w:cs="方正小标宋_GBK"/>
          <w:color w:val="000000"/>
          <w:kern w:val="0"/>
          <w:sz w:val="44"/>
          <w:szCs w:val="44"/>
          <w:lang w:val="en-US" w:eastAsia="zh-CN"/>
        </w:rPr>
        <w:t>6</w:t>
      </w:r>
      <w:r>
        <w:rPr>
          <w:rFonts w:hint="eastAsia" w:ascii="方正小标宋_GBK" w:hAnsi="方正小标宋_GBK" w:eastAsia="方正小标宋_GBK" w:cs="方正小标宋_GBK"/>
          <w:color w:val="000000"/>
          <w:kern w:val="0"/>
          <w:sz w:val="44"/>
          <w:szCs w:val="44"/>
          <w:lang w:eastAsia="zh-CN"/>
        </w:rPr>
        <w:t>年</w:t>
      </w:r>
      <w:r>
        <w:rPr>
          <w:rFonts w:hint="eastAsia" w:ascii="方正小标宋_GBK" w:hAnsi="方正小标宋_GBK" w:eastAsia="方正小标宋_GBK" w:cs="方正小标宋_GBK"/>
          <w:color w:val="000000"/>
          <w:kern w:val="0"/>
          <w:sz w:val="44"/>
          <w:szCs w:val="44"/>
          <w:lang w:val="en-US" w:eastAsia="zh-CN"/>
        </w:rPr>
        <w:t>7</w:t>
      </w:r>
      <w:r>
        <w:rPr>
          <w:rFonts w:hint="eastAsia" w:ascii="方正小标宋_GBK" w:hAnsi="方正小标宋_GBK" w:eastAsia="方正小标宋_GBK" w:cs="方正小标宋_GBK"/>
          <w:color w:val="000000"/>
          <w:kern w:val="0"/>
          <w:sz w:val="44"/>
          <w:szCs w:val="44"/>
          <w:lang w:eastAsia="zh-CN"/>
        </w:rPr>
        <w:t>月</w:t>
      </w:r>
      <w:r>
        <w:rPr>
          <w:rFonts w:hint="eastAsia" w:ascii="方正小标宋_GBK" w:hAnsi="方正小标宋_GBK" w:eastAsia="方正小标宋_GBK" w:cs="方正小标宋_GBK"/>
          <w:color w:val="000000"/>
          <w:kern w:val="0"/>
          <w:sz w:val="44"/>
          <w:szCs w:val="44"/>
        </w:rPr>
        <w:t>建设工程</w:t>
      </w:r>
    </w:p>
    <w:p w14:paraId="14CD5917">
      <w:pPr>
        <w:keepNext w:val="0"/>
        <w:keepLines w:val="0"/>
        <w:pageBreakBefore w:val="0"/>
        <w:widowControl/>
        <w:kinsoku/>
        <w:overflowPunct/>
        <w:topLinePunct w:val="0"/>
        <w:autoSpaceDE/>
        <w:autoSpaceDN/>
        <w:bidi w:val="0"/>
        <w:spacing w:line="560" w:lineRule="exact"/>
        <w:ind w:firstLine="3520" w:firstLineChars="800"/>
        <w:jc w:val="both"/>
        <w:textAlignment w:val="auto"/>
        <w:rPr>
          <w:rFonts w:hint="eastAsia" w:ascii="方正小标宋_GBK" w:hAnsi="方正小标宋_GBK" w:eastAsia="方正小标宋_GBK" w:cs="方正小标宋_GBK"/>
          <w:b/>
          <w:bCs/>
          <w:color w:val="000000"/>
          <w:kern w:val="0"/>
          <w:sz w:val="44"/>
          <w:szCs w:val="44"/>
        </w:rPr>
      </w:pPr>
      <w:r>
        <w:rPr>
          <w:rFonts w:hint="eastAsia" w:ascii="方正小标宋_GBK" w:hAnsi="方正小标宋_GBK" w:eastAsia="方正小标宋_GBK" w:cs="方正小标宋_GBK"/>
          <w:color w:val="000000"/>
          <w:kern w:val="0"/>
          <w:sz w:val="44"/>
          <w:szCs w:val="44"/>
        </w:rPr>
        <w:t>综合价格信息</w:t>
      </w:r>
    </w:p>
    <w:p w14:paraId="4990AF2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本价格信息是根据克拉玛依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材料、机械台班等市场价格变化情况，采集、整理、分析得出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建筑、装饰装修、安装、市政、仿古建筑及园林、房屋修缮及抗震加固等工程投资估算、设计概算、招标控制价的编制提供依据，以及为投标报价等计价活动提供参考，并非“政府定价”或者“政府指导价”</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color w:val="auto"/>
          <w:kern w:val="0"/>
          <w:sz w:val="32"/>
          <w:szCs w:val="32"/>
          <w:highlight w:val="none"/>
        </w:rPr>
        <w:t>现就有关计价事项说明如下：</w:t>
      </w:r>
    </w:p>
    <w:p w14:paraId="6B55F8A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一、人工费单价</w:t>
      </w:r>
    </w:p>
    <w:p w14:paraId="516C0E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val="en-US" w:eastAsia="zh-CN"/>
        </w:rPr>
        <w:t>2020版</w:t>
      </w:r>
      <w:r>
        <w:rPr>
          <w:rFonts w:hint="default" w:ascii="仿宋_GB2312" w:hAnsi="仿宋_GB2312" w:eastAsia="仿宋_GB2312" w:cs="仿宋_GB2312"/>
          <w:color w:val="000000"/>
          <w:kern w:val="0"/>
          <w:sz w:val="32"/>
          <w:szCs w:val="32"/>
          <w:lang w:eastAsia="zh-CN"/>
        </w:rPr>
        <w:t>《新疆维吾尔自治区房屋建筑与装饰工程消耗量定额》《新疆维吾尔自治区市政工程消耗量定额》</w:t>
      </w:r>
      <w:r>
        <w:rPr>
          <w:rFonts w:hint="eastAsia" w:ascii="仿宋_GB2312" w:hAnsi="仿宋_GB2312" w:eastAsia="仿宋_GB2312" w:cs="仿宋_GB2312"/>
          <w:color w:val="000000"/>
          <w:kern w:val="0"/>
          <w:sz w:val="32"/>
          <w:szCs w:val="32"/>
          <w:lang w:eastAsia="zh-CN"/>
        </w:rPr>
        <w:t>《新疆维吾尔自治区安装工程补充消耗量定额》及全国《通用安装工程消耗量定额》，相配套地区单位估价表定额人工费单价</w:t>
      </w:r>
      <w:r>
        <w:rPr>
          <w:rFonts w:hint="default" w:ascii="仿宋_GB2312" w:hAnsi="仿宋_GB2312" w:eastAsia="仿宋_GB2312" w:cs="仿宋_GB2312"/>
          <w:color w:val="000000"/>
          <w:kern w:val="0"/>
          <w:sz w:val="32"/>
          <w:szCs w:val="32"/>
          <w:lang w:eastAsia="zh-CN"/>
        </w:rPr>
        <w:t>：一类人工</w:t>
      </w:r>
      <w:r>
        <w:rPr>
          <w:rFonts w:hint="eastAsia" w:ascii="仿宋_GB2312" w:hAnsi="仿宋_GB2312" w:eastAsia="仿宋_GB2312" w:cs="仿宋_GB2312"/>
          <w:color w:val="000000"/>
          <w:kern w:val="0"/>
          <w:sz w:val="32"/>
          <w:szCs w:val="32"/>
          <w:lang w:val="en-US" w:eastAsia="zh-CN"/>
        </w:rPr>
        <w:t>111</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二类人工</w:t>
      </w:r>
      <w:r>
        <w:rPr>
          <w:rFonts w:hint="eastAsia" w:ascii="仿宋_GB2312" w:hAnsi="仿宋_GB2312" w:eastAsia="仿宋_GB2312" w:cs="仿宋_GB2312"/>
          <w:color w:val="000000"/>
          <w:kern w:val="0"/>
          <w:sz w:val="32"/>
          <w:szCs w:val="32"/>
          <w:lang w:val="en-US" w:eastAsia="zh-CN"/>
        </w:rPr>
        <w:t>145</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三类人工</w:t>
      </w:r>
      <w:r>
        <w:rPr>
          <w:rFonts w:hint="eastAsia" w:ascii="仿宋_GB2312" w:hAnsi="仿宋_GB2312" w:eastAsia="仿宋_GB2312" w:cs="仿宋_GB2312"/>
          <w:color w:val="000000"/>
          <w:kern w:val="0"/>
          <w:sz w:val="32"/>
          <w:szCs w:val="32"/>
          <w:lang w:val="en-US" w:eastAsia="zh-CN"/>
        </w:rPr>
        <w:t>166</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val="en-US" w:eastAsia="zh-CN"/>
        </w:rPr>
        <w:t>;机上人工145元/工日。</w:t>
      </w:r>
    </w:p>
    <w:p w14:paraId="68BE943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eastAsia" w:ascii="Times New Roman" w:hAnsi="Times New Roman" w:eastAsia="方正楷体_GBK" w:cs="Times New Roman"/>
          <w:bCs/>
          <w:kern w:val="0"/>
          <w:sz w:val="32"/>
          <w:szCs w:val="32"/>
        </w:rPr>
        <w:t>）</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color w:val="000000"/>
          <w:kern w:val="0"/>
          <w:sz w:val="32"/>
          <w:szCs w:val="32"/>
          <w:lang w:eastAsia="zh-CN"/>
        </w:rPr>
        <w:t>新疆维吾尔自治区建筑工程消耗量定额》（2010年）、《全国统一建筑装饰装修工程消耗量定额》（</w:t>
      </w:r>
      <w:r>
        <w:rPr>
          <w:rFonts w:hint="eastAsia" w:ascii="仿宋_GB2312" w:hAnsi="仿宋_GB2312" w:eastAsia="仿宋_GB2312" w:cs="仿宋_GB2312"/>
          <w:color w:val="000000"/>
          <w:kern w:val="0"/>
          <w:sz w:val="32"/>
          <w:szCs w:val="32"/>
          <w:lang w:val="en-US" w:eastAsia="zh-CN"/>
        </w:rPr>
        <w:t>GYD-901-</w:t>
      </w:r>
      <w:r>
        <w:rPr>
          <w:rFonts w:hint="eastAsia" w:ascii="仿宋_GB2312" w:hAnsi="仿宋_GB2312" w:eastAsia="仿宋_GB2312" w:cs="仿宋_GB2312"/>
          <w:color w:val="000000"/>
          <w:kern w:val="0"/>
          <w:sz w:val="32"/>
          <w:szCs w:val="32"/>
          <w:lang w:eastAsia="zh-CN"/>
        </w:rPr>
        <w:t>2002）、《全国统一安装工程预算定额》、《新疆维吾尔自治区市政工程消耗量定额》（2012年）</w:t>
      </w:r>
      <w:r>
        <w:rPr>
          <w:rFonts w:hint="default" w:ascii="仿宋_GB2312" w:hAnsi="仿宋_GB2312" w:eastAsia="仿宋_GB2312" w:cs="仿宋_GB2312"/>
          <w:color w:val="000000"/>
          <w:kern w:val="0"/>
          <w:sz w:val="32"/>
          <w:szCs w:val="32"/>
          <w:lang w:eastAsia="zh-CN"/>
        </w:rPr>
        <w:t>及配套估价表定额内</w:t>
      </w:r>
      <w:r>
        <w:rPr>
          <w:rFonts w:hint="eastAsia" w:ascii="仿宋_GB2312" w:hAnsi="仿宋_GB2312" w:eastAsia="仿宋_GB2312" w:cs="仿宋_GB2312"/>
          <w:color w:val="000000"/>
          <w:kern w:val="0"/>
          <w:sz w:val="32"/>
          <w:szCs w:val="32"/>
          <w:lang w:eastAsia="zh-CN"/>
        </w:rPr>
        <w:t>市场</w:t>
      </w:r>
      <w:r>
        <w:rPr>
          <w:rFonts w:hint="default" w:ascii="仿宋_GB2312" w:hAnsi="仿宋_GB2312" w:eastAsia="仿宋_GB2312" w:cs="仿宋_GB2312"/>
          <w:color w:val="000000"/>
          <w:kern w:val="0"/>
          <w:sz w:val="32"/>
          <w:szCs w:val="32"/>
          <w:lang w:eastAsia="zh-CN"/>
        </w:rPr>
        <w:t>人工单价的调整</w:t>
      </w:r>
      <w:r>
        <w:rPr>
          <w:rFonts w:hint="eastAsia" w:ascii="仿宋_GB2312" w:hAnsi="仿宋_GB2312" w:eastAsia="仿宋_GB2312" w:cs="仿宋_GB2312"/>
          <w:color w:val="000000"/>
          <w:kern w:val="0"/>
          <w:sz w:val="32"/>
          <w:szCs w:val="32"/>
          <w:lang w:eastAsia="zh-CN"/>
        </w:rPr>
        <w:t>，参考《关于发布克拉玛依地区2020年4-9月建设工程定额内市场人工单价信息的通知》。</w:t>
      </w:r>
    </w:p>
    <w:p w14:paraId="12A6857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三</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抗震加固工程</w:t>
      </w:r>
      <w:r>
        <w:rPr>
          <w:rFonts w:hint="default"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CN"/>
        </w:rPr>
        <w:t>仿古建筑及园林工程</w:t>
      </w:r>
      <w:r>
        <w:rPr>
          <w:rFonts w:hint="default" w:ascii="仿宋_GB2312" w:hAnsi="仿宋_GB2312" w:eastAsia="仿宋_GB2312" w:cs="仿宋_GB2312"/>
          <w:color w:val="000000"/>
          <w:kern w:val="0"/>
          <w:sz w:val="32"/>
          <w:szCs w:val="32"/>
          <w:lang w:eastAsia="zh-CN"/>
        </w:rPr>
        <w:t>、房屋修缮</w:t>
      </w:r>
      <w:r>
        <w:rPr>
          <w:rFonts w:hint="eastAsia" w:ascii="仿宋_GB2312" w:hAnsi="仿宋_GB2312" w:eastAsia="仿宋_GB2312" w:cs="仿宋_GB2312"/>
          <w:color w:val="000000"/>
          <w:kern w:val="0"/>
          <w:sz w:val="32"/>
          <w:szCs w:val="32"/>
          <w:lang w:eastAsia="zh-CN"/>
        </w:rPr>
        <w:t>工程</w:t>
      </w:r>
      <w:r>
        <w:rPr>
          <w:rFonts w:hint="default" w:ascii="仿宋_GB2312" w:hAnsi="仿宋_GB2312" w:eastAsia="仿宋_GB2312" w:cs="仿宋_GB2312"/>
          <w:color w:val="000000"/>
          <w:kern w:val="0"/>
          <w:sz w:val="32"/>
          <w:szCs w:val="32"/>
          <w:lang w:eastAsia="zh-CN"/>
        </w:rPr>
        <w:t>定额</w:t>
      </w:r>
      <w:r>
        <w:rPr>
          <w:rFonts w:hint="eastAsia" w:ascii="仿宋_GB2312" w:hAnsi="仿宋_GB2312" w:eastAsia="仿宋_GB2312" w:cs="仿宋_GB2312"/>
          <w:color w:val="000000"/>
          <w:kern w:val="0"/>
          <w:sz w:val="32"/>
          <w:szCs w:val="32"/>
          <w:lang w:eastAsia="zh-CN"/>
        </w:rPr>
        <w:t>市场人工单价参考《关于发布克拉玛依地区2020年4-9月建设工程定额内市场人工单价信息的通知》。</w:t>
      </w:r>
    </w:p>
    <w:p w14:paraId="1C4D14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bookmarkStart w:id="0" w:name="_GoBack"/>
      <w:bookmarkEnd w:id="0"/>
      <w:r>
        <w:rPr>
          <w:rFonts w:hint="eastAsia" w:ascii="黑体" w:hAnsi="黑体" w:eastAsia="黑体" w:cs="黑体"/>
          <w:color w:val="000000"/>
          <w:kern w:val="0"/>
          <w:sz w:val="32"/>
          <w:szCs w:val="32"/>
          <w:lang w:val="en-US" w:eastAsia="zh-CN"/>
        </w:rPr>
        <w:t>二、材料价格</w:t>
      </w:r>
    </w:p>
    <w:p w14:paraId="565E06F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eastAsia="zh-CN"/>
        </w:rPr>
        <w:t>附件中“除税综合信息价”为除税预算价，</w:t>
      </w:r>
      <w:r>
        <w:rPr>
          <w:rFonts w:hint="eastAsia" w:ascii="仿宋_GB2312" w:hAnsi="仿宋_GB2312" w:eastAsia="仿宋_GB2312" w:cs="仿宋_GB2312"/>
          <w:color w:val="000000"/>
          <w:kern w:val="0"/>
          <w:sz w:val="32"/>
          <w:szCs w:val="32"/>
          <w:lang w:val="en-US" w:eastAsia="zh-CN"/>
        </w:rPr>
        <w:t>使用</w:t>
      </w:r>
      <w:r>
        <w:rPr>
          <w:rFonts w:hint="eastAsia" w:ascii="仿宋_GB2312" w:hAnsi="仿宋_GB2312" w:eastAsia="仿宋_GB2312" w:cs="仿宋_GB2312"/>
          <w:color w:val="000000"/>
          <w:kern w:val="0"/>
          <w:sz w:val="32"/>
          <w:szCs w:val="32"/>
          <w:lang w:eastAsia="zh-CN"/>
        </w:rPr>
        <w:t>时</w:t>
      </w:r>
      <w:r>
        <w:rPr>
          <w:rFonts w:hint="eastAsia" w:ascii="仿宋_GB2312" w:hAnsi="仿宋_GB2312" w:eastAsia="仿宋_GB2312" w:cs="仿宋_GB2312"/>
          <w:color w:val="000000"/>
          <w:kern w:val="0"/>
          <w:sz w:val="32"/>
          <w:szCs w:val="32"/>
          <w:lang w:val="en-US" w:eastAsia="zh-CN"/>
        </w:rPr>
        <w:t>应</w:t>
      </w:r>
      <w:r>
        <w:rPr>
          <w:rFonts w:hint="eastAsia" w:ascii="仿宋_GB2312" w:hAnsi="仿宋_GB2312" w:eastAsia="仿宋_GB2312" w:cs="仿宋_GB2312"/>
          <w:color w:val="000000"/>
          <w:kern w:val="0"/>
          <w:sz w:val="32"/>
          <w:szCs w:val="32"/>
          <w:lang w:eastAsia="zh-CN"/>
        </w:rPr>
        <w:t>与定额内除税预算价找差，未发布价格信息的建筑材料，</w:t>
      </w:r>
      <w:r>
        <w:rPr>
          <w:rFonts w:hint="eastAsia" w:ascii="仿宋_GB2312" w:hAnsi="仿宋_GB2312" w:eastAsia="仿宋_GB2312" w:cs="仿宋_GB2312"/>
          <w:color w:val="000000"/>
          <w:kern w:val="0"/>
          <w:sz w:val="32"/>
          <w:szCs w:val="32"/>
          <w:lang w:val="en-US" w:eastAsia="zh-CN"/>
        </w:rPr>
        <w:t>可</w:t>
      </w:r>
      <w:r>
        <w:rPr>
          <w:rFonts w:hint="eastAsia" w:ascii="仿宋_GB2312" w:hAnsi="仿宋_GB2312" w:eastAsia="仿宋_GB2312" w:cs="仿宋_GB2312"/>
          <w:color w:val="000000"/>
          <w:kern w:val="0"/>
          <w:sz w:val="32"/>
          <w:szCs w:val="32"/>
          <w:lang w:eastAsia="zh-CN"/>
        </w:rPr>
        <w:t>按发承包双方认定价格（除税价格）与定额内除税预算价找差，以上价差部分只计税金。</w:t>
      </w:r>
      <w:r>
        <w:rPr>
          <w:rFonts w:hint="eastAsia" w:ascii="仿宋_GB2312" w:hAnsi="仿宋_GB2312" w:eastAsia="仿宋_GB2312" w:cs="仿宋_GB2312"/>
          <w:sz w:val="32"/>
          <w:szCs w:val="32"/>
        </w:rPr>
        <w:t>材料运距是以城区范围界定的，超出此城区范围可计算超运距费用，其超出部分只计增值税销项税额。</w:t>
      </w:r>
    </w:p>
    <w:p w14:paraId="1373904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当建筑市场材料价格变动幅度较大时</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发承包双方应结合工程实际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在招投标阶段、施工合同签订等过程中参考《关于建筑材料价格风险费用计取的指导意见》</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新建标〔2008〕4号</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及《建设工程工程量清单计价规范》（GB50500-2013）相关内容，对价格变动风险进行预估并对计价方法做出约定。本综合价格信息中的材料也可按合同约定，依据双方认可的材料发票价进行结算。</w:t>
      </w:r>
    </w:p>
    <w:p w14:paraId="1ECC628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三、机械价格</w:t>
      </w:r>
    </w:p>
    <w:p w14:paraId="29DECB1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一</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房屋修缮工程机械费的调整</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在1999年《新疆维吾尔自治区房</w:t>
      </w:r>
      <w:r>
        <w:rPr>
          <w:rFonts w:hint="eastAsia" w:ascii="仿宋_GB2312" w:hAnsi="仿宋_GB2312" w:eastAsia="仿宋_GB2312" w:cs="仿宋_GB2312"/>
          <w:color w:val="auto"/>
          <w:kern w:val="0"/>
          <w:sz w:val="32"/>
          <w:szCs w:val="32"/>
          <w:lang w:eastAsia="zh-CN"/>
        </w:rPr>
        <w:t>屋修缮工程预算定额》的基础上</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以定额内机械费加中小型机械费为基数上调</w:t>
      </w:r>
      <w:r>
        <w:rPr>
          <w:rFonts w:hint="eastAsia" w:ascii="仿宋_GB2312" w:hAnsi="仿宋_GB2312" w:eastAsia="仿宋_GB2312" w:cs="仿宋_GB2312"/>
          <w:color w:val="auto"/>
          <w:kern w:val="0"/>
          <w:sz w:val="32"/>
          <w:szCs w:val="32"/>
          <w:lang w:val="en-US" w:eastAsia="zh-CN"/>
        </w:rPr>
        <w:t>9.33</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07F99F8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color w:val="auto"/>
          <w:kern w:val="0"/>
          <w:sz w:val="32"/>
          <w:szCs w:val="32"/>
        </w:rPr>
        <w:t>（</w:t>
      </w:r>
      <w:r>
        <w:rPr>
          <w:rFonts w:hint="eastAsia" w:ascii="Times New Roman" w:hAnsi="Times New Roman" w:eastAsia="方正楷体_GBK" w:cs="Times New Roman"/>
          <w:bCs/>
          <w:color w:val="auto"/>
          <w:kern w:val="0"/>
          <w:sz w:val="32"/>
          <w:szCs w:val="32"/>
          <w:lang w:eastAsia="zh-CN"/>
        </w:rPr>
        <w:t>二</w:t>
      </w:r>
      <w:r>
        <w:rPr>
          <w:rFonts w:hint="default" w:ascii="Times New Roman" w:hAnsi="Times New Roman" w:eastAsia="方正楷体_GBK" w:cs="Times New Roman"/>
          <w:bCs/>
          <w:color w:val="auto"/>
          <w:kern w:val="0"/>
          <w:sz w:val="32"/>
          <w:szCs w:val="32"/>
        </w:rPr>
        <w:t>）</w:t>
      </w:r>
      <w:r>
        <w:rPr>
          <w:rFonts w:hint="eastAsia" w:ascii="仿宋_GB2312" w:hAnsi="仿宋_GB2312" w:eastAsia="仿宋_GB2312" w:cs="仿宋_GB2312"/>
          <w:color w:val="auto"/>
          <w:kern w:val="0"/>
          <w:sz w:val="32"/>
          <w:szCs w:val="32"/>
          <w:lang w:eastAsia="zh-CN"/>
        </w:rPr>
        <w:t>仿古建筑工程机械费的调整</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以1997年《新疆维吾尔自治区仿古建筑及园林工程预算定额》中以百分比计算的机械费为基数上调</w:t>
      </w:r>
      <w:r>
        <w:rPr>
          <w:rFonts w:hint="eastAsia" w:ascii="仿宋_GB2312" w:hAnsi="仿宋_GB2312" w:eastAsia="仿宋_GB2312" w:cs="仿宋_GB2312"/>
          <w:color w:val="auto"/>
          <w:kern w:val="0"/>
          <w:sz w:val="32"/>
          <w:szCs w:val="32"/>
          <w:lang w:val="en-US" w:eastAsia="zh-CN"/>
        </w:rPr>
        <w:t>28.26</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68EEF91F">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188" w:leftChars="0" w:firstLine="640" w:firstLineChars="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计税方法</w:t>
      </w:r>
    </w:p>
    <w:p w14:paraId="7F07C3C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本文附件中除税综合信息价适用于采用一般计税方法的工程</w:t>
      </w:r>
    </w:p>
    <w:p w14:paraId="50C6EAF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项目，若采用简易计税方法的建设工程和营业税改增值税前签订施工合同的工程使用含税综合信息价，其计算公式如下:</w:t>
      </w:r>
    </w:p>
    <w:p w14:paraId="11DB777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含税综合信息价=除税综合信息价*(1+综合税率)</w:t>
      </w:r>
    </w:p>
    <w:p w14:paraId="68F394A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联系人：徐婧           </w:t>
      </w:r>
    </w:p>
    <w:p w14:paraId="14F535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联系电话：0990-6223262</w:t>
      </w:r>
    </w:p>
    <w:p w14:paraId="259999B0">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kern w:val="0"/>
          <w:sz w:val="32"/>
          <w:szCs w:val="32"/>
        </w:rPr>
      </w:pPr>
    </w:p>
    <w:p w14:paraId="7D807444">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附件：1.克拉玛依</w:t>
      </w:r>
      <w:r>
        <w:rPr>
          <w:rFonts w:hint="eastAsia" w:ascii="仿宋_GB2312" w:hAnsi="仿宋_GB2312" w:eastAsia="仿宋_GB2312" w:cs="仿宋_GB2312"/>
          <w:color w:val="000000"/>
          <w:kern w:val="0"/>
          <w:sz w:val="32"/>
          <w:szCs w:val="32"/>
          <w:lang w:eastAsia="zh-CN"/>
        </w:rPr>
        <w:t>市202</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7</w:t>
      </w:r>
      <w:r>
        <w:rPr>
          <w:rFonts w:hint="eastAsia" w:ascii="仿宋_GB2312" w:hAnsi="仿宋_GB2312" w:eastAsia="仿宋_GB2312" w:cs="仿宋_GB2312"/>
          <w:color w:val="000000"/>
          <w:kern w:val="0"/>
          <w:sz w:val="32"/>
          <w:szCs w:val="32"/>
          <w:lang w:eastAsia="zh-CN"/>
        </w:rPr>
        <w:t>月</w:t>
      </w:r>
      <w:r>
        <w:rPr>
          <w:rFonts w:hint="eastAsia" w:ascii="仿宋_GB2312" w:hAnsi="仿宋_GB2312" w:eastAsia="仿宋_GB2312" w:cs="仿宋_GB2312"/>
          <w:color w:val="000000"/>
          <w:kern w:val="0"/>
          <w:sz w:val="32"/>
          <w:szCs w:val="32"/>
        </w:rPr>
        <w:t>建设工程综合价格</w:t>
      </w:r>
      <w:r>
        <w:rPr>
          <w:rFonts w:hint="eastAsia" w:ascii="仿宋_GB2312" w:hAnsi="仿宋_GB2312" w:eastAsia="仿宋_GB2312" w:cs="仿宋_GB2312"/>
          <w:color w:val="000000"/>
          <w:kern w:val="0"/>
          <w:sz w:val="32"/>
          <w:szCs w:val="32"/>
          <w:lang w:val="en-US" w:eastAsia="zh-CN"/>
        </w:rPr>
        <w:t>信息</w:t>
      </w:r>
    </w:p>
    <w:p w14:paraId="08EBEDA3">
      <w:pPr>
        <w:keepNext w:val="0"/>
        <w:keepLines w:val="0"/>
        <w:pageBreakBefore w:val="0"/>
        <w:widowControl/>
        <w:kinsoku/>
        <w:overflowPunct/>
        <w:topLinePunct w:val="0"/>
        <w:autoSpaceDE/>
        <w:autoSpaceDN/>
        <w:bidi w:val="0"/>
        <w:spacing w:line="560" w:lineRule="exact"/>
        <w:ind w:firstLine="1600" w:firstLineChars="5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.各类材料税率征收率和综合税率</w:t>
      </w:r>
      <w:r>
        <w:rPr>
          <w:rFonts w:hint="eastAsia" w:ascii="仿宋_GB2312" w:hAnsi="仿宋_GB2312" w:eastAsia="仿宋_GB2312" w:cs="仿宋_GB2312"/>
          <w:color w:val="000000"/>
          <w:kern w:val="0"/>
          <w:sz w:val="32"/>
          <w:szCs w:val="32"/>
          <w:lang w:val="en-US" w:eastAsia="zh-CN"/>
        </w:rPr>
        <w:t>(2019年4月1日起执行）</w:t>
      </w:r>
    </w:p>
    <w:p w14:paraId="56D041EB">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p>
    <w:p w14:paraId="59FA0F3A">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14:paraId="6E33BC71">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克拉玛依市</w:t>
      </w:r>
      <w:r>
        <w:rPr>
          <w:rFonts w:hint="eastAsia" w:ascii="仿宋_GB2312" w:hAnsi="仿宋_GB2312" w:eastAsia="仿宋_GB2312" w:cs="仿宋_GB2312"/>
          <w:color w:val="000000"/>
          <w:kern w:val="0"/>
          <w:sz w:val="32"/>
          <w:szCs w:val="32"/>
          <w:lang w:val="en-US" w:eastAsia="zh-CN"/>
        </w:rPr>
        <w:t>住房和城乡建设局</w:t>
      </w:r>
    </w:p>
    <w:p w14:paraId="3D5DB947">
      <w:pPr>
        <w:keepNext w:val="0"/>
        <w:keepLines w:val="0"/>
        <w:pageBreakBefore w:val="0"/>
        <w:widowControl/>
        <w:kinsoku/>
        <w:wordWrap w:val="0"/>
        <w:overflowPunct/>
        <w:topLinePunct w:val="0"/>
        <w:autoSpaceDE/>
        <w:autoSpaceDN/>
        <w:bidi w:val="0"/>
        <w:spacing w:line="560" w:lineRule="exact"/>
        <w:ind w:right="64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年</w:t>
      </w:r>
      <w:r>
        <w:rPr>
          <w:rFonts w:hint="eastAsia" w:ascii="仿宋_GB2312" w:hAnsi="仿宋_GB2312" w:eastAsia="仿宋_GB2312" w:cs="仿宋_GB2312"/>
          <w:color w:val="000000"/>
          <w:kern w:val="0"/>
          <w:sz w:val="32"/>
          <w:szCs w:val="32"/>
          <w:highlight w:val="none"/>
          <w:lang w:val="en-US" w:eastAsia="zh-CN"/>
        </w:rPr>
        <w:t>8</w:t>
      </w:r>
      <w:r>
        <w:rPr>
          <w:rFonts w:hint="eastAsia" w:ascii="仿宋_GB2312" w:hAnsi="仿宋_GB2312" w:eastAsia="仿宋_GB2312" w:cs="仿宋_GB2312"/>
          <w:color w:val="000000"/>
          <w:kern w:val="0"/>
          <w:sz w:val="32"/>
          <w:szCs w:val="32"/>
          <w:highlight w:val="none"/>
        </w:rPr>
        <w:t>月</w:t>
      </w: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日</w:t>
      </w:r>
    </w:p>
    <w:sectPr>
      <w:pgSz w:w="11906" w:h="16838"/>
      <w:pgMar w:top="1278" w:right="1335" w:bottom="170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2BB62"/>
    <w:multiLevelType w:val="singleLevel"/>
    <w:tmpl w:val="FB12BB62"/>
    <w:lvl w:ilvl="0" w:tentative="0">
      <w:start w:val="4"/>
      <w:numFmt w:val="chineseCounting"/>
      <w:suff w:val="nothing"/>
      <w:lvlText w:val="%1、"/>
      <w:lvlJc w:val="left"/>
      <w:pPr>
        <w:ind w:left="18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NTg1NzM1MmRjZjFiMmFhMTdjNzQ5OTA2NzVmNDgifQ=="/>
  </w:docVars>
  <w:rsids>
    <w:rsidRoot w:val="008631C6"/>
    <w:rsid w:val="0001675B"/>
    <w:rsid w:val="000214BA"/>
    <w:rsid w:val="00053257"/>
    <w:rsid w:val="00057BA3"/>
    <w:rsid w:val="000600CD"/>
    <w:rsid w:val="00062EA3"/>
    <w:rsid w:val="000809D8"/>
    <w:rsid w:val="000818D1"/>
    <w:rsid w:val="0008653E"/>
    <w:rsid w:val="000A2E77"/>
    <w:rsid w:val="000C03C6"/>
    <w:rsid w:val="000D506D"/>
    <w:rsid w:val="000E1CA8"/>
    <w:rsid w:val="00165642"/>
    <w:rsid w:val="00172CFD"/>
    <w:rsid w:val="001A0B35"/>
    <w:rsid w:val="001A3613"/>
    <w:rsid w:val="001A7D9A"/>
    <w:rsid w:val="002304B1"/>
    <w:rsid w:val="00230C5F"/>
    <w:rsid w:val="00245A37"/>
    <w:rsid w:val="00254219"/>
    <w:rsid w:val="00266C09"/>
    <w:rsid w:val="00272B51"/>
    <w:rsid w:val="002964F1"/>
    <w:rsid w:val="003043AA"/>
    <w:rsid w:val="0030440E"/>
    <w:rsid w:val="00332CE6"/>
    <w:rsid w:val="00360D2E"/>
    <w:rsid w:val="003616B4"/>
    <w:rsid w:val="0036655B"/>
    <w:rsid w:val="00370F55"/>
    <w:rsid w:val="003713B4"/>
    <w:rsid w:val="003A0C2B"/>
    <w:rsid w:val="003A370D"/>
    <w:rsid w:val="003E0E3C"/>
    <w:rsid w:val="00405B6A"/>
    <w:rsid w:val="00417EDB"/>
    <w:rsid w:val="00436623"/>
    <w:rsid w:val="00440B61"/>
    <w:rsid w:val="0044655C"/>
    <w:rsid w:val="0045035E"/>
    <w:rsid w:val="004A64B9"/>
    <w:rsid w:val="004D41C2"/>
    <w:rsid w:val="004F3354"/>
    <w:rsid w:val="004F3BE3"/>
    <w:rsid w:val="005100A8"/>
    <w:rsid w:val="0052231E"/>
    <w:rsid w:val="0056568B"/>
    <w:rsid w:val="005A4B92"/>
    <w:rsid w:val="005A7192"/>
    <w:rsid w:val="005C11CC"/>
    <w:rsid w:val="005D0F90"/>
    <w:rsid w:val="005F713C"/>
    <w:rsid w:val="006242F7"/>
    <w:rsid w:val="00696B9C"/>
    <w:rsid w:val="006C14B3"/>
    <w:rsid w:val="006C3678"/>
    <w:rsid w:val="006D4A71"/>
    <w:rsid w:val="00714875"/>
    <w:rsid w:val="00751AEC"/>
    <w:rsid w:val="0075561B"/>
    <w:rsid w:val="00781A0D"/>
    <w:rsid w:val="007906AE"/>
    <w:rsid w:val="007F62B2"/>
    <w:rsid w:val="0081379A"/>
    <w:rsid w:val="00847E31"/>
    <w:rsid w:val="008623E4"/>
    <w:rsid w:val="008631C6"/>
    <w:rsid w:val="00887585"/>
    <w:rsid w:val="008A5F90"/>
    <w:rsid w:val="008B3D61"/>
    <w:rsid w:val="008C2A01"/>
    <w:rsid w:val="008C4F2A"/>
    <w:rsid w:val="008D0500"/>
    <w:rsid w:val="008E17DB"/>
    <w:rsid w:val="008E34FA"/>
    <w:rsid w:val="008F5D61"/>
    <w:rsid w:val="009170F1"/>
    <w:rsid w:val="0093218A"/>
    <w:rsid w:val="009340FE"/>
    <w:rsid w:val="00943018"/>
    <w:rsid w:val="00960632"/>
    <w:rsid w:val="00960DAE"/>
    <w:rsid w:val="0096373B"/>
    <w:rsid w:val="0098145B"/>
    <w:rsid w:val="009C1892"/>
    <w:rsid w:val="009D3381"/>
    <w:rsid w:val="009F4524"/>
    <w:rsid w:val="00A21079"/>
    <w:rsid w:val="00A268DB"/>
    <w:rsid w:val="00A4693D"/>
    <w:rsid w:val="00A80921"/>
    <w:rsid w:val="00A93C7B"/>
    <w:rsid w:val="00AE1549"/>
    <w:rsid w:val="00B3182B"/>
    <w:rsid w:val="00B346DF"/>
    <w:rsid w:val="00B46A1B"/>
    <w:rsid w:val="00B47176"/>
    <w:rsid w:val="00BC2C35"/>
    <w:rsid w:val="00BC4CD8"/>
    <w:rsid w:val="00BC75AD"/>
    <w:rsid w:val="00BD1DAD"/>
    <w:rsid w:val="00C04F1D"/>
    <w:rsid w:val="00C27733"/>
    <w:rsid w:val="00C74784"/>
    <w:rsid w:val="00C8676E"/>
    <w:rsid w:val="00CF4ACD"/>
    <w:rsid w:val="00D75F72"/>
    <w:rsid w:val="00D7682E"/>
    <w:rsid w:val="00DB1BAD"/>
    <w:rsid w:val="00DC2B64"/>
    <w:rsid w:val="00DD2D4A"/>
    <w:rsid w:val="00DD33FD"/>
    <w:rsid w:val="00DD3C7D"/>
    <w:rsid w:val="00DD50D6"/>
    <w:rsid w:val="00E13B81"/>
    <w:rsid w:val="00E21ACB"/>
    <w:rsid w:val="00E22CB3"/>
    <w:rsid w:val="00E23437"/>
    <w:rsid w:val="00E237D0"/>
    <w:rsid w:val="00E35BF9"/>
    <w:rsid w:val="00E637CA"/>
    <w:rsid w:val="00E820C7"/>
    <w:rsid w:val="00EB0E57"/>
    <w:rsid w:val="00EB2C8D"/>
    <w:rsid w:val="00EC5483"/>
    <w:rsid w:val="00ED25D2"/>
    <w:rsid w:val="00ED3DD1"/>
    <w:rsid w:val="00ED5CF2"/>
    <w:rsid w:val="00EF7A3B"/>
    <w:rsid w:val="00F243DC"/>
    <w:rsid w:val="00F343BD"/>
    <w:rsid w:val="00F92595"/>
    <w:rsid w:val="00FA225F"/>
    <w:rsid w:val="00FB07A5"/>
    <w:rsid w:val="00FD3E0B"/>
    <w:rsid w:val="017E2E02"/>
    <w:rsid w:val="01C84937"/>
    <w:rsid w:val="01DF76FF"/>
    <w:rsid w:val="022D3E9F"/>
    <w:rsid w:val="022F7265"/>
    <w:rsid w:val="02DC6B5E"/>
    <w:rsid w:val="030D4989"/>
    <w:rsid w:val="03686736"/>
    <w:rsid w:val="04510CF4"/>
    <w:rsid w:val="04B52B7C"/>
    <w:rsid w:val="04C2515D"/>
    <w:rsid w:val="04DF30DC"/>
    <w:rsid w:val="04E43113"/>
    <w:rsid w:val="063E4A99"/>
    <w:rsid w:val="06885F95"/>
    <w:rsid w:val="06CE5684"/>
    <w:rsid w:val="07113167"/>
    <w:rsid w:val="083E1CE0"/>
    <w:rsid w:val="09260D62"/>
    <w:rsid w:val="093F14A9"/>
    <w:rsid w:val="0AD805E2"/>
    <w:rsid w:val="0B482186"/>
    <w:rsid w:val="0B8528F2"/>
    <w:rsid w:val="0B9A25F6"/>
    <w:rsid w:val="0B9C7284"/>
    <w:rsid w:val="0BFB3B43"/>
    <w:rsid w:val="0D0A0DC2"/>
    <w:rsid w:val="0D3D2176"/>
    <w:rsid w:val="0E032829"/>
    <w:rsid w:val="0E432DBD"/>
    <w:rsid w:val="0F714C3C"/>
    <w:rsid w:val="0F8444B9"/>
    <w:rsid w:val="0FAD108B"/>
    <w:rsid w:val="10123035"/>
    <w:rsid w:val="1175152D"/>
    <w:rsid w:val="117A2979"/>
    <w:rsid w:val="118953C0"/>
    <w:rsid w:val="11FA54DD"/>
    <w:rsid w:val="12362094"/>
    <w:rsid w:val="12FB03CB"/>
    <w:rsid w:val="132C7787"/>
    <w:rsid w:val="136E6BCB"/>
    <w:rsid w:val="138652DB"/>
    <w:rsid w:val="14970AB3"/>
    <w:rsid w:val="15B65807"/>
    <w:rsid w:val="15DA07A7"/>
    <w:rsid w:val="165B1017"/>
    <w:rsid w:val="169B320E"/>
    <w:rsid w:val="17004AC8"/>
    <w:rsid w:val="17343256"/>
    <w:rsid w:val="17505414"/>
    <w:rsid w:val="17D02C54"/>
    <w:rsid w:val="182B7914"/>
    <w:rsid w:val="18486F17"/>
    <w:rsid w:val="189E455C"/>
    <w:rsid w:val="18FB6714"/>
    <w:rsid w:val="192A7FA6"/>
    <w:rsid w:val="1AD86198"/>
    <w:rsid w:val="1B1D3FF6"/>
    <w:rsid w:val="1B2C0415"/>
    <w:rsid w:val="1C6D76A8"/>
    <w:rsid w:val="1CA87496"/>
    <w:rsid w:val="1CAD61CD"/>
    <w:rsid w:val="1D513BB1"/>
    <w:rsid w:val="1D6E15D4"/>
    <w:rsid w:val="1DC046F7"/>
    <w:rsid w:val="1DC538AB"/>
    <w:rsid w:val="1E60208D"/>
    <w:rsid w:val="1F633BA6"/>
    <w:rsid w:val="20E01D48"/>
    <w:rsid w:val="211178DA"/>
    <w:rsid w:val="21A04741"/>
    <w:rsid w:val="21C00B03"/>
    <w:rsid w:val="21F427D8"/>
    <w:rsid w:val="22BC718E"/>
    <w:rsid w:val="22E6370A"/>
    <w:rsid w:val="23281F6A"/>
    <w:rsid w:val="2388545C"/>
    <w:rsid w:val="23D71BCD"/>
    <w:rsid w:val="24032051"/>
    <w:rsid w:val="24733FA3"/>
    <w:rsid w:val="24B122CB"/>
    <w:rsid w:val="25614063"/>
    <w:rsid w:val="25892A73"/>
    <w:rsid w:val="260D178D"/>
    <w:rsid w:val="264F0F1C"/>
    <w:rsid w:val="266029A3"/>
    <w:rsid w:val="27435441"/>
    <w:rsid w:val="28656E9D"/>
    <w:rsid w:val="28792BC1"/>
    <w:rsid w:val="29082BE0"/>
    <w:rsid w:val="298875A7"/>
    <w:rsid w:val="2A7478B3"/>
    <w:rsid w:val="2A873C39"/>
    <w:rsid w:val="2B184107"/>
    <w:rsid w:val="2BC57179"/>
    <w:rsid w:val="2C7F1D3D"/>
    <w:rsid w:val="2D7179E7"/>
    <w:rsid w:val="2E0D2159"/>
    <w:rsid w:val="2E723338"/>
    <w:rsid w:val="2EBD1902"/>
    <w:rsid w:val="307E1C4B"/>
    <w:rsid w:val="30931D3F"/>
    <w:rsid w:val="30953640"/>
    <w:rsid w:val="309A2B5D"/>
    <w:rsid w:val="3163566D"/>
    <w:rsid w:val="316A7F55"/>
    <w:rsid w:val="320E4B28"/>
    <w:rsid w:val="32323FE6"/>
    <w:rsid w:val="324A55FC"/>
    <w:rsid w:val="3300373A"/>
    <w:rsid w:val="33EA3FBC"/>
    <w:rsid w:val="33EC679A"/>
    <w:rsid w:val="33F61D6E"/>
    <w:rsid w:val="34770942"/>
    <w:rsid w:val="3478262C"/>
    <w:rsid w:val="34D61A00"/>
    <w:rsid w:val="35CF1D9E"/>
    <w:rsid w:val="35D53E05"/>
    <w:rsid w:val="35F91478"/>
    <w:rsid w:val="36303272"/>
    <w:rsid w:val="36532EE1"/>
    <w:rsid w:val="374E1529"/>
    <w:rsid w:val="378072FC"/>
    <w:rsid w:val="379B6047"/>
    <w:rsid w:val="37D9081F"/>
    <w:rsid w:val="389B146D"/>
    <w:rsid w:val="38A97DB6"/>
    <w:rsid w:val="38AE34EC"/>
    <w:rsid w:val="39A00465"/>
    <w:rsid w:val="39D50ABA"/>
    <w:rsid w:val="3BD87C44"/>
    <w:rsid w:val="3BEC505C"/>
    <w:rsid w:val="3C090D4B"/>
    <w:rsid w:val="3C625AC8"/>
    <w:rsid w:val="3D066DD6"/>
    <w:rsid w:val="3D1B27DB"/>
    <w:rsid w:val="3DB12C12"/>
    <w:rsid w:val="3DB8330A"/>
    <w:rsid w:val="3E123745"/>
    <w:rsid w:val="3E6254E8"/>
    <w:rsid w:val="3EDD3F89"/>
    <w:rsid w:val="3F240783"/>
    <w:rsid w:val="3F355523"/>
    <w:rsid w:val="3F5717E7"/>
    <w:rsid w:val="3F603F23"/>
    <w:rsid w:val="3FFE2C07"/>
    <w:rsid w:val="40152B84"/>
    <w:rsid w:val="40551637"/>
    <w:rsid w:val="40BD6B7A"/>
    <w:rsid w:val="418141FA"/>
    <w:rsid w:val="41B67E89"/>
    <w:rsid w:val="41B97E10"/>
    <w:rsid w:val="41D64EC8"/>
    <w:rsid w:val="42BB5774"/>
    <w:rsid w:val="42F21FE1"/>
    <w:rsid w:val="42F25864"/>
    <w:rsid w:val="432E3E77"/>
    <w:rsid w:val="43F35059"/>
    <w:rsid w:val="44AF3AED"/>
    <w:rsid w:val="4516116D"/>
    <w:rsid w:val="45286EAA"/>
    <w:rsid w:val="455620E4"/>
    <w:rsid w:val="46504B90"/>
    <w:rsid w:val="46671C82"/>
    <w:rsid w:val="46E71C09"/>
    <w:rsid w:val="479E1BDD"/>
    <w:rsid w:val="47B80978"/>
    <w:rsid w:val="48027A69"/>
    <w:rsid w:val="48060FB4"/>
    <w:rsid w:val="482A7D92"/>
    <w:rsid w:val="488E2478"/>
    <w:rsid w:val="49010155"/>
    <w:rsid w:val="492B6449"/>
    <w:rsid w:val="4983062C"/>
    <w:rsid w:val="498B21B5"/>
    <w:rsid w:val="49C62E20"/>
    <w:rsid w:val="49F56973"/>
    <w:rsid w:val="4A25258C"/>
    <w:rsid w:val="4B00184A"/>
    <w:rsid w:val="4BC425F7"/>
    <w:rsid w:val="4C626ABF"/>
    <w:rsid w:val="4C85728B"/>
    <w:rsid w:val="4C8F03F6"/>
    <w:rsid w:val="4CF12EB2"/>
    <w:rsid w:val="4D5B6534"/>
    <w:rsid w:val="4D921E75"/>
    <w:rsid w:val="4E703378"/>
    <w:rsid w:val="4F4A2AC2"/>
    <w:rsid w:val="4F856803"/>
    <w:rsid w:val="4FDD7861"/>
    <w:rsid w:val="51741090"/>
    <w:rsid w:val="521E6849"/>
    <w:rsid w:val="524A5892"/>
    <w:rsid w:val="52F12319"/>
    <w:rsid w:val="53C131F6"/>
    <w:rsid w:val="53D71F18"/>
    <w:rsid w:val="54215FFF"/>
    <w:rsid w:val="54B2050C"/>
    <w:rsid w:val="554E4313"/>
    <w:rsid w:val="55BE5A03"/>
    <w:rsid w:val="56751ED0"/>
    <w:rsid w:val="56FE29B7"/>
    <w:rsid w:val="570854EE"/>
    <w:rsid w:val="5794682F"/>
    <w:rsid w:val="583D4C7B"/>
    <w:rsid w:val="58D83D59"/>
    <w:rsid w:val="59417B31"/>
    <w:rsid w:val="59660553"/>
    <w:rsid w:val="598A50FE"/>
    <w:rsid w:val="5AA26288"/>
    <w:rsid w:val="5AE62657"/>
    <w:rsid w:val="5B287239"/>
    <w:rsid w:val="5B6F10A2"/>
    <w:rsid w:val="5BA5387B"/>
    <w:rsid w:val="5BD2290A"/>
    <w:rsid w:val="5BDB2CCA"/>
    <w:rsid w:val="5C4C77D4"/>
    <w:rsid w:val="5C9E5BB2"/>
    <w:rsid w:val="5CB708EF"/>
    <w:rsid w:val="5CD62F75"/>
    <w:rsid w:val="5CF55810"/>
    <w:rsid w:val="5D042AEE"/>
    <w:rsid w:val="5D542276"/>
    <w:rsid w:val="5D5E4BE3"/>
    <w:rsid w:val="5DA017B1"/>
    <w:rsid w:val="5E540D31"/>
    <w:rsid w:val="5E5D0E9F"/>
    <w:rsid w:val="5E8803C1"/>
    <w:rsid w:val="5EB05E66"/>
    <w:rsid w:val="5FF232C8"/>
    <w:rsid w:val="60793888"/>
    <w:rsid w:val="615B29CE"/>
    <w:rsid w:val="619C1E20"/>
    <w:rsid w:val="61D64FF3"/>
    <w:rsid w:val="624A6A31"/>
    <w:rsid w:val="62B55527"/>
    <w:rsid w:val="62BC1AE1"/>
    <w:rsid w:val="62E8681E"/>
    <w:rsid w:val="634C71E5"/>
    <w:rsid w:val="641A579F"/>
    <w:rsid w:val="644864F7"/>
    <w:rsid w:val="64960795"/>
    <w:rsid w:val="65045ADD"/>
    <w:rsid w:val="65514795"/>
    <w:rsid w:val="65524080"/>
    <w:rsid w:val="655728AF"/>
    <w:rsid w:val="65646AD2"/>
    <w:rsid w:val="66F619BE"/>
    <w:rsid w:val="670B0718"/>
    <w:rsid w:val="679A3D8A"/>
    <w:rsid w:val="67A0618E"/>
    <w:rsid w:val="67A47D55"/>
    <w:rsid w:val="683E4F40"/>
    <w:rsid w:val="685C3C2B"/>
    <w:rsid w:val="6868430C"/>
    <w:rsid w:val="687237CB"/>
    <w:rsid w:val="690E2DE6"/>
    <w:rsid w:val="693842A4"/>
    <w:rsid w:val="69D3233E"/>
    <w:rsid w:val="69FB747C"/>
    <w:rsid w:val="6A1F0AA4"/>
    <w:rsid w:val="6A894E5C"/>
    <w:rsid w:val="6B4A245A"/>
    <w:rsid w:val="6B5F2B15"/>
    <w:rsid w:val="6C1B4624"/>
    <w:rsid w:val="6C792B07"/>
    <w:rsid w:val="6CBE5F8E"/>
    <w:rsid w:val="6D17004F"/>
    <w:rsid w:val="6D372BD7"/>
    <w:rsid w:val="6DAA73BB"/>
    <w:rsid w:val="6E024145"/>
    <w:rsid w:val="6E207944"/>
    <w:rsid w:val="6E7644F1"/>
    <w:rsid w:val="6E8B1A63"/>
    <w:rsid w:val="6EA27F90"/>
    <w:rsid w:val="6EF9099F"/>
    <w:rsid w:val="6EFD1CBD"/>
    <w:rsid w:val="6F703E60"/>
    <w:rsid w:val="700C118E"/>
    <w:rsid w:val="704365E7"/>
    <w:rsid w:val="706F1438"/>
    <w:rsid w:val="715F3F50"/>
    <w:rsid w:val="71740313"/>
    <w:rsid w:val="71A6218C"/>
    <w:rsid w:val="71D503ED"/>
    <w:rsid w:val="7358476E"/>
    <w:rsid w:val="736D32EB"/>
    <w:rsid w:val="73B21778"/>
    <w:rsid w:val="73B55298"/>
    <w:rsid w:val="74EA7D73"/>
    <w:rsid w:val="752466F6"/>
    <w:rsid w:val="75B42406"/>
    <w:rsid w:val="75BA42D0"/>
    <w:rsid w:val="76FC2411"/>
    <w:rsid w:val="77193019"/>
    <w:rsid w:val="777A27ED"/>
    <w:rsid w:val="778A2F9B"/>
    <w:rsid w:val="779A0673"/>
    <w:rsid w:val="78F11125"/>
    <w:rsid w:val="7923488D"/>
    <w:rsid w:val="79306A60"/>
    <w:rsid w:val="7A5101BC"/>
    <w:rsid w:val="7ACD2A77"/>
    <w:rsid w:val="7AE47C6A"/>
    <w:rsid w:val="7B0E0F08"/>
    <w:rsid w:val="7B2A209D"/>
    <w:rsid w:val="7C120FB1"/>
    <w:rsid w:val="7C5F5D33"/>
    <w:rsid w:val="7D0C76A5"/>
    <w:rsid w:val="7D2B12A2"/>
    <w:rsid w:val="7D7F0DFF"/>
    <w:rsid w:val="7D8A042C"/>
    <w:rsid w:val="7DC62A39"/>
    <w:rsid w:val="7F876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apple-converted-space"/>
    <w:basedOn w:val="8"/>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674</Words>
  <Characters>733</Characters>
  <Lines>5</Lines>
  <Paragraphs>1</Paragraphs>
  <TotalTime>30</TotalTime>
  <ScaleCrop>false</ScaleCrop>
  <LinksUpToDate>false</LinksUpToDate>
  <CharactersWithSpaces>801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2020-06-12T03:09:00Z</dcterms:created>
  <dc:creator>Admin</dc:creator>
  <cp:lastModifiedBy>xj</cp:lastModifiedBy>
  <cp:lastPrinted>2025-09-09T09:42:00Z</cp:lastPrinted>
  <dcterms:modified xsi:type="dcterms:W3CDTF">2026-08-10T04:19:45Z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F0FCF93000D9405B8E5AF8B18D52B92E_13</vt:lpwstr>
  </property>
</Properties>
</file>